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जनगणना संदेश के मार्गदर्शन पर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00000"/>
          <w:sz w:val="24"/>
          <w:szCs w:val="24"/>
        </w:rPr>
      </w:pPr>
      <w:r w:rsidDel="00000000" w:rsidR="00000000" w:rsidRPr="00000000">
        <w:rPr>
          <w:rFonts w:ascii="Calibri" w:cs="Calibri" w:eastAsia="Calibri" w:hAnsi="Calibri"/>
          <w:b w:val="1"/>
          <w:sz w:val="24"/>
          <w:szCs w:val="24"/>
          <w:rtl w:val="0"/>
        </w:rPr>
        <w:t xml:space="preserve">राष्ट्रपति के 21/07/20 का ज्ञापन</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प्रमुख बातें</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highlight w:val="white"/>
          <w:rtl w:val="0"/>
        </w:rPr>
        <w:t xml:space="preserve">21 जुलाई 2020 को राष्ट्रपति ट्रंप ने जारी किए ज्ञापन में कहा है कि बिना देस्तावेज के समुदायों को राज्यों के बीच कांग्रेस के प्रतिनिधित्व के विभाजन के लिए नहीं गिना जाएगा। राष्ट्रपति के ज्ञापन को असंवैधानिक बताया है और न्यायिक वकालत समूहों द्वारा इसे चुनौती दी जा रही है।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rtl w:val="0"/>
        </w:rPr>
        <w:t xml:space="preserve"> जनगणना आप या आपके घर के किसी के नागरिक होने के बारे में नहीं पूछता है और ना हीं अप्रवासन स्थिति के बारे में पूछता है।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rtl w:val="0"/>
        </w:rPr>
        <w:t xml:space="preserve">हम सभी गिने जाते हैं। जनगणना देश में रह रहे प्रत्येक व्यक्ति की गैर-नागरिक सहित और अप्रवासन स्थिति के परवाह किए बिना गणना करती है।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rtl w:val="0"/>
        </w:rPr>
        <w:t xml:space="preserve">जनगणना में सहभागिता हमारे परिवारों और समुदायों को मिल रहे संसाधनों और प्रतिनिधित्व, जिसके हम हक़दार हैं, के लिए महत्वपूर्ण है। हमारी जनगणना की प्रतिक्रियाएं सरकार को विद्यालयों, सेवाओं, सड़कों और अस्पतालों आदि में कहां निवेश करने हैं, इसके चयन में मदद करती है। </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sz w:val="24"/>
          <w:szCs w:val="24"/>
          <w:rtl w:val="0"/>
        </w:rPr>
        <w:t xml:space="preserve"> हमें जनगणना के इतिहास का सबसे मजबूत गोपनीयता संरक्षण प्राप्त है। जनगणना ब्यूरो निजी जनगणना प्रतिक्रियाओं को किसी के साथ, जिसमें आप्रवास प्रवर्तन और अन्य सरकारी संस्थाएं शामिल हैं, साझा करने की अनुमति नहीं देता है।</w:t>
      </w:r>
      <w:r w:rsidDel="00000000" w:rsidR="00000000" w:rsidRPr="00000000">
        <w:rPr>
          <w:rtl w:val="0"/>
        </w:rPr>
      </w:r>
    </w:p>
    <w:sectPr>
      <w:footerReference r:id="rId6" w:type="default"/>
      <w:footerReference r:id="rId7" w:type="even"/>
      <w:pgSz w:h="15840" w:w="12240"/>
      <w:pgMar w:bottom="900" w:top="1251"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bl>
    <w:tblPr>
      <w:tblStyle w:val="Table1"/>
      <w:tblW w:w="10080.0" w:type="dxa"/>
      <w:jc w:val="right"/>
      <w:tblLayout w:type="fixed"/>
      <w:tblLook w:val="0400"/>
    </w:tblPr>
    <w:tblGrid>
      <w:gridCol w:w="9576"/>
      <w:gridCol w:w="504"/>
      <w:tblGridChange w:id="0">
        <w:tblGrid>
          <w:gridCol w:w="9576"/>
          <w:gridCol w:w="504"/>
        </w:tblGrid>
      </w:tblGridChange>
    </w:tblGrid>
    <w:tr>
      <w:tc>
        <w:tcPr>
          <w:vAlign w:val="cente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1"/>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ASIAN AMERICANS ADVANCING JUSTICE</w:t>
          </w:r>
        </w:p>
      </w:tc>
      <w:tc>
        <w:tcPr>
          <w:shd w:fill="ed7d31" w:val="clea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640" w:lineRule="auto"/>
    </w:pPr>
    <w:rPr>
      <w:b w:val="1"/>
      <w:color w:val="ed7d31"/>
      <w:sz w:val="44"/>
      <w:szCs w:val="44"/>
    </w:rPr>
  </w:style>
  <w:style w:type="paragraph" w:styleId="Heading2">
    <w:name w:val="heading 2"/>
    <w:basedOn w:val="Normal"/>
    <w:next w:val="Normal"/>
    <w:pPr>
      <w:spacing w:after="60" w:line="240" w:lineRule="auto"/>
    </w:pPr>
    <w:rPr>
      <w:b w:val="1"/>
      <w:color w:val="20798b"/>
      <w:sz w:val="30"/>
      <w:szCs w:val="30"/>
    </w:rPr>
  </w:style>
  <w:style w:type="paragraph" w:styleId="Heading3">
    <w:name w:val="heading 3"/>
    <w:basedOn w:val="Normal"/>
    <w:next w:val="Normal"/>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